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A221A">
        <w:rPr>
          <w:rFonts w:ascii="Verdana" w:hAnsi="Verdana"/>
          <w:b/>
          <w:sz w:val="18"/>
          <w:szCs w:val="18"/>
        </w:rPr>
        <w:t>„</w:t>
      </w:r>
      <w:r w:rsidR="001A221A" w:rsidRPr="001F6D22">
        <w:rPr>
          <w:rFonts w:ascii="Verdana" w:hAnsi="Verdana"/>
          <w:b/>
          <w:sz w:val="18"/>
          <w:szCs w:val="18"/>
        </w:rPr>
        <w:t>Oprava technologie ED Plzeň</w:t>
      </w:r>
      <w:r w:rsidR="001A221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A221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A221A" w:rsidRPr="001A22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221A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11F65-C772-4530-8BDB-60019F3C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2020-01-31T12:39:00Z</dcterms:created>
  <dcterms:modified xsi:type="dcterms:W3CDTF">2021-05-10T10:13:00Z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